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4FC380BE" w:rsidR="001B0F9A" w:rsidRPr="00E47496" w:rsidRDefault="00E47496" w:rsidP="001B0F9A">
      <w:pPr>
        <w:shd w:val="clear" w:color="auto" w:fill="FFFFFF"/>
        <w:jc w:val="center"/>
        <w:rPr>
          <w:rFonts w:ascii="Arial" w:hAnsi="Arial" w:cs="Arial"/>
          <w:b/>
          <w:bCs/>
          <w:color w:val="000000"/>
          <w:sz w:val="22"/>
          <w:szCs w:val="22"/>
          <w:u w:val="single"/>
        </w:rPr>
      </w:pPr>
      <w:r w:rsidRPr="00E47496">
        <w:rPr>
          <w:rFonts w:ascii="Arial" w:hAnsi="Arial" w:cs="Arial"/>
          <w:b/>
          <w:bCs/>
          <w:sz w:val="22"/>
          <w:szCs w:val="22"/>
          <w:u w:val="single"/>
        </w:rPr>
        <w:t>33360 Keleivi</w:t>
      </w:r>
      <w:r w:rsidRPr="00E47496">
        <w:rPr>
          <w:rFonts w:ascii="Arial" w:hAnsi="Arial" w:cs="Arial" w:hint="eastAsia"/>
          <w:b/>
          <w:bCs/>
          <w:sz w:val="22"/>
          <w:szCs w:val="22"/>
          <w:u w:val="single"/>
        </w:rPr>
        <w:t>ų</w:t>
      </w:r>
      <w:r w:rsidRPr="00E47496">
        <w:rPr>
          <w:rFonts w:ascii="Arial" w:hAnsi="Arial" w:cs="Arial"/>
          <w:b/>
          <w:bCs/>
          <w:sz w:val="22"/>
          <w:szCs w:val="22"/>
          <w:u w:val="single"/>
        </w:rPr>
        <w:t xml:space="preserve"> atsiskaitymo bankin</w:t>
      </w:r>
      <w:r w:rsidRPr="00E47496">
        <w:rPr>
          <w:rFonts w:ascii="Arial" w:hAnsi="Arial" w:cs="Arial" w:hint="eastAsia"/>
          <w:b/>
          <w:bCs/>
          <w:sz w:val="22"/>
          <w:szCs w:val="22"/>
          <w:u w:val="single"/>
        </w:rPr>
        <w:t>ė</w:t>
      </w:r>
      <w:r w:rsidRPr="00E47496">
        <w:rPr>
          <w:rFonts w:ascii="Arial" w:hAnsi="Arial" w:cs="Arial"/>
          <w:b/>
          <w:bCs/>
          <w:sz w:val="22"/>
          <w:szCs w:val="22"/>
          <w:u w:val="single"/>
        </w:rPr>
        <w:t>mis mok</w:t>
      </w:r>
      <w:r w:rsidRPr="00E47496">
        <w:rPr>
          <w:rFonts w:ascii="Arial" w:hAnsi="Arial" w:cs="Arial" w:hint="eastAsia"/>
          <w:b/>
          <w:bCs/>
          <w:sz w:val="22"/>
          <w:szCs w:val="22"/>
          <w:u w:val="single"/>
        </w:rPr>
        <w:t>ė</w:t>
      </w:r>
      <w:r w:rsidRPr="00E47496">
        <w:rPr>
          <w:rFonts w:ascii="Arial" w:hAnsi="Arial" w:cs="Arial"/>
          <w:b/>
          <w:bCs/>
          <w:sz w:val="22"/>
          <w:szCs w:val="22"/>
          <w:u w:val="single"/>
        </w:rPr>
        <w:t>jimo kortel</w:t>
      </w:r>
      <w:r w:rsidRPr="00E47496">
        <w:rPr>
          <w:rFonts w:ascii="Arial" w:hAnsi="Arial" w:cs="Arial" w:hint="eastAsia"/>
          <w:b/>
          <w:bCs/>
          <w:sz w:val="22"/>
          <w:szCs w:val="22"/>
          <w:u w:val="single"/>
        </w:rPr>
        <w:t>ė</w:t>
      </w:r>
      <w:r w:rsidRPr="00E47496">
        <w:rPr>
          <w:rFonts w:ascii="Arial" w:hAnsi="Arial" w:cs="Arial"/>
          <w:b/>
          <w:bCs/>
          <w:sz w:val="22"/>
          <w:szCs w:val="22"/>
          <w:u w:val="single"/>
        </w:rPr>
        <w:t>mis bei elektronin</w:t>
      </w:r>
      <w:r w:rsidRPr="00E47496">
        <w:rPr>
          <w:rFonts w:ascii="Arial" w:hAnsi="Arial" w:cs="Arial" w:hint="eastAsia"/>
          <w:b/>
          <w:bCs/>
          <w:sz w:val="22"/>
          <w:szCs w:val="22"/>
          <w:u w:val="single"/>
        </w:rPr>
        <w:t>ė</w:t>
      </w:r>
      <w:r w:rsidRPr="00E47496">
        <w:rPr>
          <w:rFonts w:ascii="Arial" w:hAnsi="Arial" w:cs="Arial"/>
          <w:b/>
          <w:bCs/>
          <w:sz w:val="22"/>
          <w:szCs w:val="22"/>
          <w:u w:val="single"/>
        </w:rPr>
        <w:t>s bankininkyst</w:t>
      </w:r>
      <w:r w:rsidRPr="00E47496">
        <w:rPr>
          <w:rFonts w:ascii="Arial" w:hAnsi="Arial" w:cs="Arial" w:hint="eastAsia"/>
          <w:b/>
          <w:bCs/>
          <w:sz w:val="22"/>
          <w:szCs w:val="22"/>
          <w:u w:val="single"/>
        </w:rPr>
        <w:t>ė</w:t>
      </w:r>
      <w:r w:rsidRPr="00E47496">
        <w:rPr>
          <w:rFonts w:ascii="Arial" w:hAnsi="Arial" w:cs="Arial"/>
          <w:b/>
          <w:bCs/>
          <w:sz w:val="22"/>
          <w:szCs w:val="22"/>
          <w:u w:val="single"/>
        </w:rPr>
        <w:t>s priemon</w:t>
      </w:r>
      <w:r w:rsidRPr="00E47496">
        <w:rPr>
          <w:rFonts w:ascii="Arial" w:hAnsi="Arial" w:cs="Arial" w:hint="eastAsia"/>
          <w:b/>
          <w:bCs/>
          <w:sz w:val="22"/>
          <w:szCs w:val="22"/>
          <w:u w:val="single"/>
        </w:rPr>
        <w:t>ė</w:t>
      </w:r>
      <w:r w:rsidRPr="00E47496">
        <w:rPr>
          <w:rFonts w:ascii="Arial" w:hAnsi="Arial" w:cs="Arial"/>
          <w:b/>
          <w:bCs/>
          <w:sz w:val="22"/>
          <w:szCs w:val="22"/>
          <w:u w:val="single"/>
        </w:rPr>
        <w:t>mis internetiniame portale www.ltglink.lt paslaugos</w:t>
      </w:r>
      <w:r w:rsidRPr="00E47496">
        <w:rPr>
          <w:rFonts w:ascii="Arial" w:hAnsi="Arial" w:cs="Arial"/>
          <w:sz w:val="22"/>
          <w:szCs w:val="22"/>
          <w:u w:val="single"/>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3FE1113A" w:rsidR="00123695" w:rsidRPr="002E0AAF" w:rsidRDefault="00123695" w:rsidP="00123695">
      <w:pPr>
        <w:spacing w:after="120"/>
        <w:jc w:val="both"/>
        <w:rPr>
          <w:rFonts w:ascii="Arial" w:hAnsi="Arial" w:cs="Arial"/>
          <w:sz w:val="22"/>
          <w:szCs w:val="22"/>
        </w:rPr>
      </w:pPr>
      <w:r w:rsidRPr="002E0AAF">
        <w:rPr>
          <w:rFonts w:ascii="Arial" w:hAnsi="Arial" w:cs="Arial"/>
          <w:sz w:val="22"/>
          <w:szCs w:val="22"/>
        </w:rPr>
        <w:t xml:space="preserve">I pirkimo objekto dalis – </w:t>
      </w:r>
      <w:r w:rsidR="002E0AAF" w:rsidRPr="002E0AAF">
        <w:rPr>
          <w:rFonts w:ascii="Arial" w:hAnsi="Arial" w:cs="Arial"/>
          <w:color w:val="000000" w:themeColor="text1"/>
          <w:sz w:val="22"/>
          <w:szCs w:val="22"/>
        </w:rPr>
        <w:t>Atsiskaitymas bankų elektroninės bankininkystės priemonėmis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2E0AAF" w14:paraId="7B701988" w14:textId="77777777" w:rsidTr="00EB0F9F">
        <w:trPr>
          <w:trHeight w:val="356"/>
        </w:trPr>
        <w:tc>
          <w:tcPr>
            <w:tcW w:w="6379" w:type="dxa"/>
            <w:vAlign w:val="center"/>
            <w:hideMark/>
          </w:tcPr>
          <w:p w14:paraId="66062DDA" w14:textId="77777777" w:rsidR="00123695" w:rsidRPr="002E0AAF" w:rsidRDefault="00123695" w:rsidP="00123695">
            <w:pPr>
              <w:rPr>
                <w:rFonts w:ascii="Arial" w:hAnsi="Arial" w:cs="Arial"/>
                <w:b/>
                <w:sz w:val="22"/>
                <w:szCs w:val="22"/>
              </w:rPr>
            </w:pPr>
            <w:r w:rsidRPr="002E0AAF">
              <w:rPr>
                <w:rFonts w:ascii="Arial" w:hAnsi="Arial" w:cs="Arial"/>
                <w:b/>
                <w:sz w:val="22"/>
                <w:szCs w:val="22"/>
              </w:rPr>
              <w:t>Pasiūlymo kaina EUR be PVM</w:t>
            </w:r>
            <w:r w:rsidRPr="002E0AAF">
              <w:rPr>
                <w:rFonts w:ascii="Arial" w:hAnsi="Arial" w:cs="Arial"/>
                <w:b/>
                <w:sz w:val="22"/>
                <w:szCs w:val="22"/>
                <w:vertAlign w:val="superscript"/>
              </w:rPr>
              <w:footnoteReference w:id="5"/>
            </w:r>
          </w:p>
        </w:tc>
        <w:tc>
          <w:tcPr>
            <w:tcW w:w="8647" w:type="dxa"/>
            <w:hideMark/>
          </w:tcPr>
          <w:p w14:paraId="1619EB99" w14:textId="77777777" w:rsidR="00123695" w:rsidRPr="002E0AAF" w:rsidRDefault="00123695" w:rsidP="00123695">
            <w:pPr>
              <w:rPr>
                <w:rFonts w:ascii="Arial" w:hAnsi="Arial" w:cs="Arial"/>
                <w:i/>
                <w:sz w:val="22"/>
                <w:szCs w:val="22"/>
              </w:rPr>
            </w:pPr>
            <w:r w:rsidRPr="002E0AAF">
              <w:rPr>
                <w:rFonts w:ascii="Arial" w:hAnsi="Arial" w:cs="Arial"/>
                <w:i/>
                <w:sz w:val="22"/>
                <w:szCs w:val="22"/>
              </w:rPr>
              <w:t xml:space="preserve">_________________       (nurodyti sumą skaičiais) </w:t>
            </w:r>
          </w:p>
        </w:tc>
      </w:tr>
      <w:tr w:rsidR="00123695" w:rsidRPr="002E0AAF" w14:paraId="61263893" w14:textId="77777777" w:rsidTr="00EB0F9F">
        <w:trPr>
          <w:trHeight w:val="275"/>
        </w:trPr>
        <w:tc>
          <w:tcPr>
            <w:tcW w:w="6379" w:type="dxa"/>
            <w:vAlign w:val="center"/>
            <w:hideMark/>
          </w:tcPr>
          <w:p w14:paraId="16906527" w14:textId="0341BFBC" w:rsidR="00123695" w:rsidRPr="002E0AAF" w:rsidRDefault="00123695" w:rsidP="5FD5F3A9">
            <w:pPr>
              <w:rPr>
                <w:rFonts w:ascii="Arial" w:eastAsia="Arial" w:hAnsi="Arial" w:cs="Arial"/>
                <w:sz w:val="22"/>
                <w:szCs w:val="22"/>
              </w:rPr>
            </w:pPr>
            <w:r w:rsidRPr="002E0AAF">
              <w:rPr>
                <w:rFonts w:ascii="Arial" w:hAnsi="Arial" w:cs="Arial"/>
                <w:b/>
                <w:bCs/>
                <w:sz w:val="22"/>
                <w:szCs w:val="22"/>
              </w:rPr>
              <w:t>PVM*</w:t>
            </w:r>
            <w:r w:rsidRPr="002E0AAF">
              <w:rPr>
                <w:rFonts w:ascii="Arial" w:hAnsi="Arial" w:cs="Arial"/>
                <w:i/>
                <w:iCs/>
                <w:sz w:val="22"/>
                <w:szCs w:val="22"/>
              </w:rPr>
              <w:t xml:space="preserve"> </w:t>
            </w:r>
            <w:r w:rsidR="4AC53613" w:rsidRPr="002E0AAF">
              <w:rPr>
                <w:rFonts w:ascii="Arial" w:eastAsia="Arial" w:hAnsi="Arial" w:cs="Arial"/>
                <w:i/>
                <w:iCs/>
                <w:sz w:val="22"/>
                <w:szCs w:val="22"/>
              </w:rPr>
              <w:t>(nurodyti procentą)</w:t>
            </w:r>
          </w:p>
        </w:tc>
        <w:tc>
          <w:tcPr>
            <w:tcW w:w="8647" w:type="dxa"/>
            <w:hideMark/>
          </w:tcPr>
          <w:p w14:paraId="3C854EA1" w14:textId="77777777" w:rsidR="00123695" w:rsidRPr="002E0AAF" w:rsidRDefault="00123695" w:rsidP="00123695">
            <w:pPr>
              <w:rPr>
                <w:rFonts w:ascii="Arial" w:hAnsi="Arial" w:cs="Arial"/>
                <w:i/>
                <w:sz w:val="22"/>
                <w:szCs w:val="22"/>
              </w:rPr>
            </w:pPr>
            <w:r w:rsidRPr="002E0AAF">
              <w:rPr>
                <w:rFonts w:ascii="Arial" w:hAnsi="Arial" w:cs="Arial"/>
                <w:i/>
                <w:sz w:val="22"/>
                <w:szCs w:val="22"/>
              </w:rPr>
              <w:t xml:space="preserve">_________________      (nurodyti  sumą skaičiais) </w:t>
            </w:r>
          </w:p>
        </w:tc>
      </w:tr>
      <w:tr w:rsidR="00123695" w:rsidRPr="002E0AAF" w14:paraId="3A6B1CF7" w14:textId="77777777" w:rsidTr="00EB0F9F">
        <w:trPr>
          <w:trHeight w:val="531"/>
        </w:trPr>
        <w:tc>
          <w:tcPr>
            <w:tcW w:w="6379" w:type="dxa"/>
            <w:vAlign w:val="center"/>
            <w:hideMark/>
          </w:tcPr>
          <w:p w14:paraId="12554130" w14:textId="77777777" w:rsidR="00123695" w:rsidRPr="002E0AAF" w:rsidRDefault="00123695" w:rsidP="00123695">
            <w:pPr>
              <w:rPr>
                <w:rFonts w:ascii="Arial" w:hAnsi="Arial" w:cs="Arial"/>
                <w:b/>
                <w:sz w:val="22"/>
                <w:szCs w:val="22"/>
              </w:rPr>
            </w:pPr>
            <w:r w:rsidRPr="002E0AAF">
              <w:rPr>
                <w:rFonts w:ascii="Arial" w:hAnsi="Arial" w:cs="Arial"/>
                <w:b/>
                <w:bCs/>
                <w:sz w:val="22"/>
                <w:szCs w:val="22"/>
              </w:rPr>
              <w:t>Pasiūlymo kaina Eur su PVM</w:t>
            </w:r>
            <w:r w:rsidRPr="002E0AAF">
              <w:rPr>
                <w:rFonts w:ascii="Arial" w:hAnsi="Arial" w:cs="Arial"/>
                <w:b/>
                <w:bCs/>
                <w:sz w:val="22"/>
                <w:szCs w:val="22"/>
                <w:vertAlign w:val="superscript"/>
              </w:rPr>
              <w:footnoteReference w:id="6"/>
            </w:r>
          </w:p>
        </w:tc>
        <w:tc>
          <w:tcPr>
            <w:tcW w:w="8647" w:type="dxa"/>
            <w:vAlign w:val="center"/>
            <w:hideMark/>
          </w:tcPr>
          <w:p w14:paraId="6BB2837C" w14:textId="77777777" w:rsidR="00123695" w:rsidRPr="002E0AAF" w:rsidRDefault="00123695" w:rsidP="00123695">
            <w:pPr>
              <w:rPr>
                <w:rFonts w:ascii="Arial" w:hAnsi="Arial" w:cs="Arial"/>
                <w:i/>
                <w:sz w:val="22"/>
                <w:szCs w:val="22"/>
              </w:rPr>
            </w:pPr>
            <w:r w:rsidRPr="002E0AAF">
              <w:rPr>
                <w:rFonts w:ascii="Arial" w:hAnsi="Arial" w:cs="Arial"/>
                <w:i/>
                <w:sz w:val="22"/>
                <w:szCs w:val="22"/>
              </w:rPr>
              <w:t xml:space="preserve">_________________       (nurodyti sumą skaičiais) </w:t>
            </w:r>
          </w:p>
        </w:tc>
      </w:tr>
    </w:tbl>
    <w:p w14:paraId="3A42FF61" w14:textId="77777777" w:rsidR="00123695" w:rsidRPr="002E0AAF" w:rsidRDefault="00123695" w:rsidP="00123695">
      <w:pPr>
        <w:widowControl w:val="0"/>
        <w:ind w:right="254"/>
        <w:rPr>
          <w:rFonts w:ascii="Arial" w:eastAsia="Calibri" w:hAnsi="Arial" w:cs="Arial"/>
          <w:sz w:val="22"/>
          <w:szCs w:val="22"/>
        </w:rPr>
      </w:pPr>
    </w:p>
    <w:p w14:paraId="374C094D" w14:textId="008B55CD" w:rsidR="00123695" w:rsidRPr="002E0AAF" w:rsidRDefault="00123695" w:rsidP="00123695">
      <w:pPr>
        <w:spacing w:after="120"/>
        <w:jc w:val="both"/>
        <w:rPr>
          <w:rFonts w:ascii="Arial" w:hAnsi="Arial" w:cs="Arial"/>
          <w:sz w:val="22"/>
          <w:szCs w:val="22"/>
        </w:rPr>
      </w:pPr>
      <w:r w:rsidRPr="002E0AAF">
        <w:rPr>
          <w:rFonts w:ascii="Arial" w:hAnsi="Arial" w:cs="Arial"/>
          <w:sz w:val="22"/>
          <w:szCs w:val="22"/>
        </w:rPr>
        <w:t xml:space="preserve">II pirkimo objekto dalis – </w:t>
      </w:r>
      <w:r w:rsidR="00F93C88" w:rsidRPr="002E0AAF">
        <w:rPr>
          <w:rFonts w:ascii="Arial" w:hAnsi="Arial" w:cs="Arial"/>
          <w:color w:val="000000" w:themeColor="text1"/>
          <w:sz w:val="22"/>
          <w:szCs w:val="22"/>
        </w:rPr>
        <w:t>Atsiskaitymo bankinėmis mokėjimo kortelėmis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4FB672B6" w14:textId="77777777" w:rsidTr="00EB0F9F">
        <w:trPr>
          <w:trHeight w:val="367"/>
        </w:trPr>
        <w:tc>
          <w:tcPr>
            <w:tcW w:w="6379"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00EB0F9F">
        <w:trPr>
          <w:trHeight w:val="415"/>
        </w:trPr>
        <w:tc>
          <w:tcPr>
            <w:tcW w:w="6379"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00EB0F9F">
        <w:trPr>
          <w:trHeight w:val="531"/>
        </w:trPr>
        <w:tc>
          <w:tcPr>
            <w:tcW w:w="6379"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9"/>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522FF2EB" w14:textId="1D484F69" w:rsidR="00123A97" w:rsidRDefault="00123A97" w:rsidP="00123A97">
      <w:pPr>
        <w:jc w:val="center"/>
        <w:rPr>
          <w:rFonts w:ascii="Arial" w:eastAsia="Arial" w:hAnsi="Arial" w:cs="Arial"/>
          <w:b/>
          <w:bCs/>
          <w:color w:val="FF0000"/>
          <w:sz w:val="22"/>
          <w:szCs w:val="22"/>
        </w:rPr>
      </w:pP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ListParagraph"/>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F93C88"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F93C88">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F93C88">
        <w:rPr>
          <w:rFonts w:ascii="Arial" w:eastAsia="Aptos" w:hAnsi="Arial" w:cs="Arial"/>
          <w:noProof/>
          <w:kern w:val="2"/>
          <w:sz w:val="22"/>
          <w:szCs w:val="22"/>
          <w14:ligatures w14:val="standardContextual"/>
        </w:rPr>
        <w:t xml:space="preserve"> su tinklalapyje </w:t>
      </w:r>
      <w:hyperlink r:id="rId15" w:history="1">
        <w:r w:rsidRPr="00F93C88">
          <w:rPr>
            <w:rFonts w:ascii="Arial" w:eastAsia="Aptos" w:hAnsi="Arial" w:cs="Arial"/>
            <w:noProof/>
            <w:color w:val="467886"/>
            <w:kern w:val="2"/>
            <w:sz w:val="22"/>
            <w:szCs w:val="22"/>
            <w:u w:val="single"/>
            <w14:ligatures w14:val="standardContextual"/>
          </w:rPr>
          <w:t>www.ltg.lt</w:t>
        </w:r>
      </w:hyperlink>
      <w:r w:rsidRPr="00F93C88">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F93C88">
          <w:rPr>
            <w:rFonts w:ascii="Arial" w:eastAsia="Aptos" w:hAnsi="Arial" w:cs="Arial"/>
            <w:noProof/>
            <w:color w:val="467886"/>
            <w:kern w:val="2"/>
            <w:sz w:val="22"/>
            <w:szCs w:val="22"/>
            <w:u w:val="single"/>
            <w14:ligatures w14:val="standardContextual"/>
          </w:rPr>
          <w:t>Sankcijų įgyvendinimo ir kontrolės politika</w:t>
        </w:r>
      </w:hyperlink>
      <w:r w:rsidRPr="00F93C88">
        <w:rPr>
          <w:rFonts w:ascii="Arial" w:eastAsia="Aptos" w:hAnsi="Arial" w:cs="Arial"/>
          <w:noProof/>
          <w:kern w:val="2"/>
          <w:sz w:val="22"/>
          <w:szCs w:val="22"/>
          <w14:ligatures w14:val="standardContextual"/>
        </w:rPr>
        <w:t xml:space="preserve">, </w:t>
      </w:r>
      <w:hyperlink r:id="rId17" w:tooltip="https://ltg.lt/apie-mus/korupcijos-prevencija/" w:history="1">
        <w:r w:rsidRPr="00F93C88">
          <w:rPr>
            <w:rFonts w:ascii="Arial" w:eastAsia="Aptos" w:hAnsi="Arial" w:cs="Arial"/>
            <w:noProof/>
            <w:color w:val="467886"/>
            <w:kern w:val="2"/>
            <w:sz w:val="22"/>
            <w:szCs w:val="22"/>
            <w:u w:val="single"/>
            <w14:ligatures w14:val="standardContextual"/>
          </w:rPr>
          <w:t>Atsparumo korupcijai politika</w:t>
        </w:r>
      </w:hyperlink>
      <w:r w:rsidRPr="00F93C88">
        <w:rPr>
          <w:rFonts w:ascii="Arial" w:eastAsia="Aptos" w:hAnsi="Arial" w:cs="Arial"/>
          <w:noProof/>
          <w:kern w:val="2"/>
          <w:sz w:val="22"/>
          <w:szCs w:val="22"/>
          <w14:ligatures w14:val="standardContextual"/>
        </w:rPr>
        <w:t xml:space="preserve">, </w:t>
      </w:r>
      <w:hyperlink r:id="rId18" w:tooltip="https://ltg.lt/apie-mus/valdymas/vidaus-teises-aktai/" w:history="1">
        <w:r w:rsidRPr="00F93C88">
          <w:rPr>
            <w:rFonts w:ascii="Arial" w:eastAsia="Aptos" w:hAnsi="Arial" w:cs="Arial"/>
            <w:noProof/>
            <w:color w:val="467886"/>
            <w:kern w:val="2"/>
            <w:sz w:val="22"/>
            <w:szCs w:val="22"/>
            <w:u w:val="single"/>
            <w14:ligatures w14:val="standardContextual"/>
          </w:rPr>
          <w:t>Nacionalinio saugumo atitikties politika</w:t>
        </w:r>
      </w:hyperlink>
      <w:r w:rsidRPr="00F93C88">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A31A5F2"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4F4B0E">
        <w:rPr>
          <w:rFonts w:ascii="Arial" w:hAnsi="Arial" w:cs="Arial"/>
          <w:sz w:val="22"/>
          <w:szCs w:val="22"/>
        </w:rPr>
        <w:t>siūlomas 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6F720" w14:textId="77777777" w:rsidR="00295BEB" w:rsidRDefault="00295BEB" w:rsidP="0043350F">
      <w:r>
        <w:separator/>
      </w:r>
    </w:p>
  </w:endnote>
  <w:endnote w:type="continuationSeparator" w:id="0">
    <w:p w14:paraId="6B5A10D7" w14:textId="77777777" w:rsidR="00295BEB" w:rsidRDefault="00295BEB" w:rsidP="0043350F">
      <w:r>
        <w:continuationSeparator/>
      </w:r>
    </w:p>
  </w:endnote>
  <w:endnote w:type="continuationNotice" w:id="1">
    <w:p w14:paraId="68DB0AC1" w14:textId="77777777" w:rsidR="00295BEB" w:rsidRDefault="00295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D5E7" w14:textId="77777777" w:rsidR="00295BEB" w:rsidRDefault="00295BEB" w:rsidP="0043350F">
      <w:r>
        <w:separator/>
      </w:r>
    </w:p>
  </w:footnote>
  <w:footnote w:type="continuationSeparator" w:id="0">
    <w:p w14:paraId="36C521FC" w14:textId="77777777" w:rsidR="00295BEB" w:rsidRDefault="00295BEB" w:rsidP="0043350F">
      <w:r>
        <w:continuationSeparator/>
      </w:r>
    </w:p>
  </w:footnote>
  <w:footnote w:type="continuationNotice" w:id="1">
    <w:p w14:paraId="28EAD9E6" w14:textId="77777777" w:rsidR="00295BEB" w:rsidRDefault="00295BEB"/>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AAF"/>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4B0E"/>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9E5"/>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96"/>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C88"/>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0" ma:contentTypeDescription="Kurkite naują dokumentą." ma:contentTypeScope="" ma:versionID="8496265731d91a57c9a3597c8c5212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FB78454F-4DDD-46B7-948F-335DE5B25B8C}"/>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3841</Words>
  <Characters>2190</Characters>
  <Application>Microsoft Office Word</Application>
  <DocSecurity>0</DocSecurity>
  <Lines>18</Lines>
  <Paragraphs>12</Paragraphs>
  <ScaleCrop>false</ScaleCrop>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2026-04-17T11:35:00Z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0x01010025ED56DA27ACFF42AB809830C67C6E7F</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